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92" w:rsidRPr="00D252FD" w:rsidRDefault="008E2792" w:rsidP="00D252FD">
      <w:pPr>
        <w:pStyle w:val="Heading1"/>
      </w:pPr>
      <w:r w:rsidRPr="00D252FD">
        <w:t>Security Risk Assessment Recommended Action Items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  <w:tblCaption w:val="Security Risk Assessment Recommended Action Items"/>
        <w:tblDescription w:val="This table lists the cost, benefit, and risk levels for a variety of actions."/>
      </w:tblPr>
      <w:tblGrid>
        <w:gridCol w:w="918"/>
        <w:gridCol w:w="4050"/>
        <w:gridCol w:w="1440"/>
        <w:gridCol w:w="1350"/>
        <w:gridCol w:w="1350"/>
      </w:tblGrid>
      <w:tr w:rsidR="008E2792" w:rsidTr="00C93981">
        <w:trPr>
          <w:tblHeader/>
        </w:trPr>
        <w:tc>
          <w:tcPr>
            <w:tcW w:w="918" w:type="dxa"/>
            <w:shd w:val="clear" w:color="auto" w:fill="000000" w:themeFill="text1"/>
          </w:tcPr>
          <w:p w:rsidR="008E2792" w:rsidRPr="00C93981" w:rsidRDefault="008E2792" w:rsidP="00683AB1">
            <w:pPr>
              <w:pStyle w:val="Normal-8pttableentry"/>
              <w:rPr>
                <w:color w:val="FFFFFF" w:themeColor="background1"/>
              </w:rPr>
            </w:pPr>
            <w:bookmarkStart w:id="0" w:name="_GoBack"/>
            <w:r w:rsidRPr="00C93981">
              <w:rPr>
                <w:color w:val="FFFFFF" w:themeColor="background1"/>
              </w:rPr>
              <w:t>NO.</w:t>
            </w:r>
          </w:p>
        </w:tc>
        <w:tc>
          <w:tcPr>
            <w:tcW w:w="4050" w:type="dxa"/>
            <w:shd w:val="clear" w:color="auto" w:fill="000000" w:themeFill="text1"/>
          </w:tcPr>
          <w:p w:rsidR="008E2792" w:rsidRPr="00C93981" w:rsidRDefault="008E2792" w:rsidP="00683AB1">
            <w:pPr>
              <w:pStyle w:val="Normal-8pttableentry"/>
              <w:rPr>
                <w:color w:val="FFFFFF" w:themeColor="background1"/>
              </w:rPr>
            </w:pPr>
            <w:r w:rsidRPr="00C93981">
              <w:rPr>
                <w:color w:val="FFFFFF" w:themeColor="background1"/>
              </w:rPr>
              <w:t>RECOMMENDED ACTION</w:t>
            </w:r>
          </w:p>
        </w:tc>
        <w:tc>
          <w:tcPr>
            <w:tcW w:w="1440" w:type="dxa"/>
            <w:shd w:val="clear" w:color="auto" w:fill="000000" w:themeFill="text1"/>
          </w:tcPr>
          <w:p w:rsidR="008E2792" w:rsidRPr="00C93981" w:rsidRDefault="008E2792" w:rsidP="00683AB1">
            <w:pPr>
              <w:pStyle w:val="Normal-8pttableentry"/>
              <w:rPr>
                <w:color w:val="FFFFFF" w:themeColor="background1"/>
              </w:rPr>
            </w:pPr>
            <w:r w:rsidRPr="00C93981">
              <w:rPr>
                <w:color w:val="FFFFFF" w:themeColor="background1"/>
              </w:rPr>
              <w:t>COST</w:t>
            </w:r>
          </w:p>
        </w:tc>
        <w:tc>
          <w:tcPr>
            <w:tcW w:w="1350" w:type="dxa"/>
            <w:shd w:val="clear" w:color="auto" w:fill="000000" w:themeFill="text1"/>
          </w:tcPr>
          <w:p w:rsidR="008E2792" w:rsidRPr="00C93981" w:rsidRDefault="008E2792" w:rsidP="00683AB1">
            <w:pPr>
              <w:pStyle w:val="Normal-8pttableentry"/>
              <w:rPr>
                <w:color w:val="FFFFFF" w:themeColor="background1"/>
              </w:rPr>
            </w:pPr>
            <w:r w:rsidRPr="00C93981">
              <w:rPr>
                <w:color w:val="FFFFFF" w:themeColor="background1"/>
              </w:rPr>
              <w:t>BENEFIT</w:t>
            </w:r>
          </w:p>
        </w:tc>
        <w:tc>
          <w:tcPr>
            <w:tcW w:w="1350" w:type="dxa"/>
            <w:shd w:val="clear" w:color="auto" w:fill="000000" w:themeFill="text1"/>
          </w:tcPr>
          <w:p w:rsidR="008E2792" w:rsidRPr="00C93981" w:rsidRDefault="008E2792" w:rsidP="00683AB1">
            <w:pPr>
              <w:pStyle w:val="Normal-8pttableentry"/>
              <w:rPr>
                <w:color w:val="FFFFFF" w:themeColor="background1"/>
              </w:rPr>
            </w:pPr>
            <w:r w:rsidRPr="00C93981">
              <w:rPr>
                <w:color w:val="FFFFFF" w:themeColor="background1"/>
              </w:rPr>
              <w:t>RISK</w:t>
            </w:r>
          </w:p>
        </w:tc>
      </w:tr>
      <w:tr w:rsidR="008E2792" w:rsidTr="00C93981">
        <w:tc>
          <w:tcPr>
            <w:tcW w:w="918" w:type="dxa"/>
          </w:tcPr>
          <w:p w:rsidR="008E2792" w:rsidRDefault="008E2792" w:rsidP="00683AB1">
            <w:pPr>
              <w:pStyle w:val="Normal-8pttableentry"/>
            </w:pPr>
            <w:r>
              <w:t>1</w:t>
            </w:r>
          </w:p>
        </w:tc>
        <w:tc>
          <w:tcPr>
            <w:tcW w:w="4050" w:type="dxa"/>
          </w:tcPr>
          <w:p w:rsidR="008E2792" w:rsidRDefault="008E2792" w:rsidP="00683AB1">
            <w:pPr>
              <w:pStyle w:val="Normal-8pttableleftjustified"/>
            </w:pPr>
            <w:r>
              <w:t>Develop a foundation of Security Policies, Practices and Procedures, especially in the area of change control.</w:t>
            </w:r>
          </w:p>
        </w:tc>
        <w:tc>
          <w:tcPr>
            <w:tcW w:w="1440" w:type="dxa"/>
          </w:tcPr>
          <w:p w:rsidR="008E2792" w:rsidRDefault="008E2792" w:rsidP="00683AB1">
            <w:pPr>
              <w:pStyle w:val="Normal-8pttableentry"/>
            </w:pPr>
            <w:r>
              <w:t>Low</w:t>
            </w:r>
          </w:p>
        </w:tc>
        <w:tc>
          <w:tcPr>
            <w:tcW w:w="1350" w:type="dxa"/>
          </w:tcPr>
          <w:p w:rsidR="008E2792" w:rsidRDefault="008E2792" w:rsidP="00683AB1">
            <w:pPr>
              <w:pStyle w:val="Normal-8pttableentry"/>
            </w:pPr>
            <w:r>
              <w:t>High</w:t>
            </w:r>
          </w:p>
        </w:tc>
        <w:tc>
          <w:tcPr>
            <w:tcW w:w="1350" w:type="dxa"/>
          </w:tcPr>
          <w:p w:rsidR="008E2792" w:rsidRDefault="008E2792" w:rsidP="00683AB1">
            <w:pPr>
              <w:pStyle w:val="Normal-8pttableentry"/>
            </w:pPr>
            <w:r>
              <w:t>High</w:t>
            </w:r>
          </w:p>
        </w:tc>
      </w:tr>
      <w:tr w:rsidR="008E2792" w:rsidTr="00C93981">
        <w:tc>
          <w:tcPr>
            <w:tcW w:w="918" w:type="dxa"/>
          </w:tcPr>
          <w:p w:rsidR="008E2792" w:rsidRDefault="008E2792" w:rsidP="00683AB1">
            <w:pPr>
              <w:pStyle w:val="Normal-8pttableentry"/>
            </w:pPr>
            <w:r>
              <w:t>2</w:t>
            </w:r>
          </w:p>
        </w:tc>
        <w:tc>
          <w:tcPr>
            <w:tcW w:w="4050" w:type="dxa"/>
          </w:tcPr>
          <w:p w:rsidR="008E2792" w:rsidRDefault="008E2792" w:rsidP="00683AB1">
            <w:pPr>
              <w:pStyle w:val="Normal-8pttableleftjustified"/>
            </w:pPr>
            <w:r>
              <w:t>Complete security staffing for the ISO Security Group, and for security liaisons within each of the other Divisions</w:t>
            </w:r>
          </w:p>
        </w:tc>
        <w:tc>
          <w:tcPr>
            <w:tcW w:w="1440" w:type="dxa"/>
          </w:tcPr>
          <w:p w:rsidR="008E2792" w:rsidRDefault="008E2792" w:rsidP="00683AB1">
            <w:pPr>
              <w:pStyle w:val="Normal-8pttableentry"/>
            </w:pPr>
            <w:r>
              <w:t>Expensive</w:t>
            </w:r>
          </w:p>
        </w:tc>
        <w:tc>
          <w:tcPr>
            <w:tcW w:w="1350" w:type="dxa"/>
          </w:tcPr>
          <w:p w:rsidR="008E2792" w:rsidRDefault="008E2792" w:rsidP="00683AB1">
            <w:pPr>
              <w:pStyle w:val="Normal-8pttableentry"/>
            </w:pPr>
            <w:r>
              <w:t>High</w:t>
            </w:r>
          </w:p>
        </w:tc>
        <w:tc>
          <w:tcPr>
            <w:tcW w:w="1350" w:type="dxa"/>
          </w:tcPr>
          <w:p w:rsidR="008E2792" w:rsidRDefault="008E2792" w:rsidP="00683AB1">
            <w:pPr>
              <w:pStyle w:val="Normal-8pttableentry"/>
            </w:pPr>
            <w:r>
              <w:t>High</w:t>
            </w:r>
          </w:p>
        </w:tc>
      </w:tr>
      <w:tr w:rsidR="008E2792" w:rsidTr="00C93981">
        <w:tc>
          <w:tcPr>
            <w:tcW w:w="918" w:type="dxa"/>
          </w:tcPr>
          <w:p w:rsidR="008E2792" w:rsidRDefault="008E2792" w:rsidP="00683AB1">
            <w:pPr>
              <w:pStyle w:val="Normal-8pttableentry"/>
            </w:pPr>
            <w:r>
              <w:t>3</w:t>
            </w:r>
          </w:p>
        </w:tc>
        <w:tc>
          <w:tcPr>
            <w:tcW w:w="4050" w:type="dxa"/>
          </w:tcPr>
          <w:p w:rsidR="008E2792" w:rsidRDefault="008E2792" w:rsidP="00683AB1">
            <w:pPr>
              <w:pStyle w:val="Normal-8pttableleftjustified"/>
            </w:pPr>
            <w:r>
              <w:t>Complete Computer Security Incident Response Team (CSIRT) capability.</w:t>
            </w:r>
          </w:p>
        </w:tc>
        <w:tc>
          <w:tcPr>
            <w:tcW w:w="1440" w:type="dxa"/>
          </w:tcPr>
          <w:p w:rsidR="008E2792" w:rsidRDefault="008E2792" w:rsidP="00683AB1">
            <w:pPr>
              <w:pStyle w:val="Normal-8pttableentry"/>
            </w:pPr>
            <w:r>
              <w:t>Moderate</w:t>
            </w:r>
          </w:p>
        </w:tc>
        <w:tc>
          <w:tcPr>
            <w:tcW w:w="1350" w:type="dxa"/>
          </w:tcPr>
          <w:p w:rsidR="008E2792" w:rsidRDefault="008E2792" w:rsidP="00683AB1">
            <w:pPr>
              <w:pStyle w:val="Normal-8pttableentry"/>
            </w:pPr>
            <w:r>
              <w:t>High</w:t>
            </w:r>
          </w:p>
        </w:tc>
        <w:tc>
          <w:tcPr>
            <w:tcW w:w="1350" w:type="dxa"/>
          </w:tcPr>
          <w:p w:rsidR="008E2792" w:rsidRDefault="008E2792" w:rsidP="00683AB1">
            <w:pPr>
              <w:pStyle w:val="Normal-8pttableentry"/>
            </w:pPr>
            <w:r>
              <w:t>High</w:t>
            </w:r>
          </w:p>
        </w:tc>
      </w:tr>
      <w:tr w:rsidR="008E2792" w:rsidTr="00C93981">
        <w:tc>
          <w:tcPr>
            <w:tcW w:w="918" w:type="dxa"/>
          </w:tcPr>
          <w:p w:rsidR="008E2792" w:rsidRDefault="008E2792" w:rsidP="00683AB1">
            <w:pPr>
              <w:pStyle w:val="Normal-8pttableentry"/>
            </w:pPr>
            <w:r>
              <w:t>4</w:t>
            </w:r>
          </w:p>
        </w:tc>
        <w:tc>
          <w:tcPr>
            <w:tcW w:w="4050" w:type="dxa"/>
          </w:tcPr>
          <w:p w:rsidR="008E2792" w:rsidRDefault="008E2792" w:rsidP="00683AB1">
            <w:pPr>
              <w:pStyle w:val="Normal-8pttableleftjustified"/>
            </w:pPr>
            <w:r>
              <w:t>Implement Service Level Agreements (SLAs)</w:t>
            </w:r>
          </w:p>
        </w:tc>
        <w:tc>
          <w:tcPr>
            <w:tcW w:w="1440" w:type="dxa"/>
          </w:tcPr>
          <w:p w:rsidR="008E2792" w:rsidRDefault="008E2792" w:rsidP="00683AB1">
            <w:pPr>
              <w:pStyle w:val="Normal-8pttableentry"/>
            </w:pPr>
            <w:r>
              <w:t>Moderate</w:t>
            </w:r>
          </w:p>
        </w:tc>
        <w:tc>
          <w:tcPr>
            <w:tcW w:w="1350" w:type="dxa"/>
          </w:tcPr>
          <w:p w:rsidR="008E2792" w:rsidRDefault="008E2792" w:rsidP="00683AB1">
            <w:pPr>
              <w:pStyle w:val="Normal-8pttableentry"/>
            </w:pPr>
            <w:r>
              <w:t>High</w:t>
            </w:r>
          </w:p>
        </w:tc>
        <w:tc>
          <w:tcPr>
            <w:tcW w:w="1350" w:type="dxa"/>
          </w:tcPr>
          <w:p w:rsidR="008E2792" w:rsidRDefault="008E2792" w:rsidP="00683AB1">
            <w:pPr>
              <w:pStyle w:val="Normal-8pttableentry"/>
            </w:pPr>
            <w:r>
              <w:t>High</w:t>
            </w:r>
          </w:p>
        </w:tc>
      </w:tr>
      <w:tr w:rsidR="008E2792" w:rsidTr="00C93981">
        <w:tc>
          <w:tcPr>
            <w:tcW w:w="918" w:type="dxa"/>
          </w:tcPr>
          <w:p w:rsidR="008E2792" w:rsidRDefault="008E2792" w:rsidP="00683AB1">
            <w:pPr>
              <w:pStyle w:val="Normal-8pttableentry"/>
            </w:pPr>
            <w:r>
              <w:t>5</w:t>
            </w:r>
          </w:p>
        </w:tc>
        <w:tc>
          <w:tcPr>
            <w:tcW w:w="4050" w:type="dxa"/>
          </w:tcPr>
          <w:p w:rsidR="008E2792" w:rsidRDefault="008E2792" w:rsidP="00683AB1">
            <w:pPr>
              <w:pStyle w:val="Normal-8pttableleftjustified"/>
            </w:pPr>
            <w:r>
              <w:t>Complete the intrusion detection infrastructure.</w:t>
            </w:r>
          </w:p>
        </w:tc>
        <w:tc>
          <w:tcPr>
            <w:tcW w:w="1440" w:type="dxa"/>
          </w:tcPr>
          <w:p w:rsidR="008E2792" w:rsidRDefault="008E2792" w:rsidP="00683AB1">
            <w:pPr>
              <w:pStyle w:val="Normal-8pttableentry"/>
            </w:pPr>
            <w:r>
              <w:t>Moderate</w:t>
            </w:r>
          </w:p>
        </w:tc>
        <w:tc>
          <w:tcPr>
            <w:tcW w:w="1350" w:type="dxa"/>
          </w:tcPr>
          <w:p w:rsidR="008E2792" w:rsidRDefault="008E2792" w:rsidP="00683AB1">
            <w:pPr>
              <w:pStyle w:val="Normal-8pttableentry"/>
            </w:pPr>
            <w:r>
              <w:t>High</w:t>
            </w:r>
          </w:p>
        </w:tc>
        <w:tc>
          <w:tcPr>
            <w:tcW w:w="1350" w:type="dxa"/>
          </w:tcPr>
          <w:p w:rsidR="008E2792" w:rsidRDefault="008E2792" w:rsidP="00683AB1">
            <w:pPr>
              <w:pStyle w:val="Normal-8pttableentry"/>
            </w:pPr>
            <w:r>
              <w:t>High</w:t>
            </w:r>
          </w:p>
        </w:tc>
      </w:tr>
      <w:tr w:rsidR="008E2792" w:rsidTr="00C93981">
        <w:tc>
          <w:tcPr>
            <w:tcW w:w="918" w:type="dxa"/>
          </w:tcPr>
          <w:p w:rsidR="008E2792" w:rsidRDefault="008E2792" w:rsidP="00683AB1">
            <w:pPr>
              <w:pStyle w:val="Normal-8pttableentry"/>
            </w:pPr>
            <w:r>
              <w:t>6</w:t>
            </w:r>
          </w:p>
        </w:tc>
        <w:tc>
          <w:tcPr>
            <w:tcW w:w="4050" w:type="dxa"/>
          </w:tcPr>
          <w:p w:rsidR="008E2792" w:rsidRDefault="008E2792" w:rsidP="00683AB1">
            <w:pPr>
              <w:pStyle w:val="Normal-8pttableleftjustified"/>
            </w:pPr>
            <w:r>
              <w:t>Redesign the Internet perimeter, incorporating concepts of N-tier architecture and "defense in depth" into the re-design of the Internet perimeter and Enterprise Architecture.</w:t>
            </w:r>
          </w:p>
        </w:tc>
        <w:tc>
          <w:tcPr>
            <w:tcW w:w="1440" w:type="dxa"/>
          </w:tcPr>
          <w:p w:rsidR="008E2792" w:rsidRDefault="008E2792" w:rsidP="00683AB1">
            <w:pPr>
              <w:pStyle w:val="Normal-8pttableentry"/>
            </w:pPr>
            <w:r>
              <w:t>Low</w:t>
            </w:r>
          </w:p>
        </w:tc>
        <w:tc>
          <w:tcPr>
            <w:tcW w:w="1350" w:type="dxa"/>
          </w:tcPr>
          <w:p w:rsidR="008E2792" w:rsidRDefault="008E2792" w:rsidP="00683AB1">
            <w:pPr>
              <w:pStyle w:val="Normal-8pttableentry"/>
            </w:pPr>
            <w:r>
              <w:t>High</w:t>
            </w:r>
          </w:p>
        </w:tc>
        <w:tc>
          <w:tcPr>
            <w:tcW w:w="1350" w:type="dxa"/>
          </w:tcPr>
          <w:p w:rsidR="008E2792" w:rsidRDefault="008E2792" w:rsidP="00683AB1">
            <w:pPr>
              <w:pStyle w:val="Normal-8pttableentry"/>
            </w:pPr>
            <w:r>
              <w:t>High</w:t>
            </w:r>
          </w:p>
        </w:tc>
      </w:tr>
      <w:tr w:rsidR="008E2792" w:rsidTr="00C93981">
        <w:tc>
          <w:tcPr>
            <w:tcW w:w="918" w:type="dxa"/>
          </w:tcPr>
          <w:p w:rsidR="008E2792" w:rsidRDefault="008E2792" w:rsidP="00683AB1">
            <w:pPr>
              <w:pStyle w:val="Normal-8pttableentry"/>
            </w:pPr>
            <w:r>
              <w:t>7</w:t>
            </w:r>
          </w:p>
        </w:tc>
        <w:tc>
          <w:tcPr>
            <w:tcW w:w="4050" w:type="dxa"/>
          </w:tcPr>
          <w:p w:rsidR="008E2792" w:rsidRDefault="008E2792" w:rsidP="00683AB1">
            <w:pPr>
              <w:pStyle w:val="Normal-8pttableleftjustified"/>
            </w:pPr>
            <w:r>
              <w:t xml:space="preserve">Migrate to a more centralized and integrated model of operations management, including centralized logging, event correlation, and alerting. </w:t>
            </w:r>
          </w:p>
        </w:tc>
        <w:tc>
          <w:tcPr>
            <w:tcW w:w="1440" w:type="dxa"/>
          </w:tcPr>
          <w:p w:rsidR="008E2792" w:rsidRDefault="008E2792" w:rsidP="00683AB1">
            <w:pPr>
              <w:pStyle w:val="Normal-8pttableentry"/>
            </w:pPr>
            <w:r>
              <w:t>Low to Moderate</w:t>
            </w:r>
          </w:p>
        </w:tc>
        <w:tc>
          <w:tcPr>
            <w:tcW w:w="1350" w:type="dxa"/>
          </w:tcPr>
          <w:p w:rsidR="008E2792" w:rsidRDefault="008E2792" w:rsidP="00683AB1">
            <w:pPr>
              <w:pStyle w:val="Normal-8pttableentry"/>
            </w:pPr>
            <w:r>
              <w:t>High</w:t>
            </w:r>
          </w:p>
        </w:tc>
        <w:tc>
          <w:tcPr>
            <w:tcW w:w="1350" w:type="dxa"/>
          </w:tcPr>
          <w:p w:rsidR="008E2792" w:rsidRDefault="008E2792" w:rsidP="00683AB1">
            <w:pPr>
              <w:pStyle w:val="Normal-8pttableentry"/>
            </w:pPr>
            <w:r>
              <w:t>High</w:t>
            </w:r>
          </w:p>
        </w:tc>
      </w:tr>
      <w:tr w:rsidR="008E2792" w:rsidTr="00C93981">
        <w:tc>
          <w:tcPr>
            <w:tcW w:w="918" w:type="dxa"/>
          </w:tcPr>
          <w:p w:rsidR="008E2792" w:rsidRDefault="008E2792" w:rsidP="00683AB1">
            <w:pPr>
              <w:pStyle w:val="Normal-8pttableentry"/>
            </w:pPr>
            <w:r>
              <w:t>8</w:t>
            </w:r>
          </w:p>
        </w:tc>
        <w:tc>
          <w:tcPr>
            <w:tcW w:w="4050" w:type="dxa"/>
          </w:tcPr>
          <w:p w:rsidR="008E2792" w:rsidRDefault="008E2792" w:rsidP="00683AB1">
            <w:pPr>
              <w:pStyle w:val="Normal-8pttableleftjustified"/>
            </w:pPr>
            <w:r>
              <w:t>Establish and enforce a globally-accepted password policy</w:t>
            </w:r>
          </w:p>
        </w:tc>
        <w:tc>
          <w:tcPr>
            <w:tcW w:w="1440" w:type="dxa"/>
          </w:tcPr>
          <w:p w:rsidR="008E2792" w:rsidRDefault="008E2792" w:rsidP="00683AB1">
            <w:pPr>
              <w:pStyle w:val="Normal-8pttableentry"/>
            </w:pPr>
            <w:r>
              <w:t>Low</w:t>
            </w:r>
          </w:p>
        </w:tc>
        <w:tc>
          <w:tcPr>
            <w:tcW w:w="1350" w:type="dxa"/>
          </w:tcPr>
          <w:p w:rsidR="008E2792" w:rsidRDefault="008E2792" w:rsidP="00683AB1">
            <w:pPr>
              <w:pStyle w:val="Normal-8pttableentry"/>
            </w:pPr>
            <w:r>
              <w:t>High</w:t>
            </w:r>
          </w:p>
        </w:tc>
        <w:tc>
          <w:tcPr>
            <w:tcW w:w="1350" w:type="dxa"/>
          </w:tcPr>
          <w:p w:rsidR="008E2792" w:rsidRDefault="008E2792" w:rsidP="00683AB1">
            <w:pPr>
              <w:pStyle w:val="Normal-8pttableentry"/>
            </w:pPr>
            <w:r>
              <w:t>High</w:t>
            </w:r>
          </w:p>
        </w:tc>
      </w:tr>
      <w:tr w:rsidR="008E2792" w:rsidTr="00C93981">
        <w:tc>
          <w:tcPr>
            <w:tcW w:w="918" w:type="dxa"/>
          </w:tcPr>
          <w:p w:rsidR="008E2792" w:rsidRDefault="008E2792" w:rsidP="00683AB1">
            <w:pPr>
              <w:pStyle w:val="Normal-8pttableentry"/>
            </w:pPr>
            <w:r>
              <w:t>9</w:t>
            </w:r>
          </w:p>
        </w:tc>
        <w:tc>
          <w:tcPr>
            <w:tcW w:w="4050" w:type="dxa"/>
          </w:tcPr>
          <w:p w:rsidR="008E2792" w:rsidRDefault="008E2792" w:rsidP="00683AB1">
            <w:pPr>
              <w:pStyle w:val="Normal-8pttableleftjustified"/>
            </w:pPr>
            <w:r>
              <w:t>Harden servers on the internal network.</w:t>
            </w:r>
          </w:p>
        </w:tc>
        <w:tc>
          <w:tcPr>
            <w:tcW w:w="1440" w:type="dxa"/>
          </w:tcPr>
          <w:p w:rsidR="008E2792" w:rsidRDefault="008E2792" w:rsidP="00683AB1">
            <w:pPr>
              <w:pStyle w:val="Normal-8pttableentry"/>
            </w:pPr>
            <w:r>
              <w:t>Low</w:t>
            </w:r>
          </w:p>
        </w:tc>
        <w:tc>
          <w:tcPr>
            <w:tcW w:w="1350" w:type="dxa"/>
          </w:tcPr>
          <w:p w:rsidR="008E2792" w:rsidRDefault="008E2792" w:rsidP="00683AB1">
            <w:pPr>
              <w:pStyle w:val="Normal-8pttableentry"/>
            </w:pPr>
            <w:r>
              <w:t>High</w:t>
            </w:r>
          </w:p>
        </w:tc>
        <w:tc>
          <w:tcPr>
            <w:tcW w:w="1350" w:type="dxa"/>
          </w:tcPr>
          <w:p w:rsidR="008E2792" w:rsidRDefault="008E2792" w:rsidP="00683AB1">
            <w:pPr>
              <w:pStyle w:val="Normal-8pttableentry"/>
            </w:pPr>
            <w:r>
              <w:t>High</w:t>
            </w:r>
          </w:p>
        </w:tc>
      </w:tr>
      <w:tr w:rsidR="008E2792" w:rsidTr="00C93981">
        <w:tc>
          <w:tcPr>
            <w:tcW w:w="918" w:type="dxa"/>
          </w:tcPr>
          <w:p w:rsidR="008E2792" w:rsidRDefault="008E2792" w:rsidP="00683AB1">
            <w:pPr>
              <w:pStyle w:val="Normal-8pttableentry"/>
            </w:pPr>
            <w:r>
              <w:t>10</w:t>
            </w:r>
          </w:p>
        </w:tc>
        <w:tc>
          <w:tcPr>
            <w:tcW w:w="4050" w:type="dxa"/>
          </w:tcPr>
          <w:p w:rsidR="008E2792" w:rsidRDefault="008E2792" w:rsidP="00683AB1">
            <w:pPr>
              <w:pStyle w:val="Normal-8pttableleftjustified"/>
            </w:pPr>
            <w:r>
              <w:t>Address vulnerability scanning results in order of high risk to low risk.</w:t>
            </w:r>
          </w:p>
        </w:tc>
        <w:tc>
          <w:tcPr>
            <w:tcW w:w="1440" w:type="dxa"/>
          </w:tcPr>
          <w:p w:rsidR="008E2792" w:rsidRDefault="008E2792" w:rsidP="00683AB1">
            <w:pPr>
              <w:pStyle w:val="Normal-8pttableentry"/>
            </w:pPr>
            <w:r>
              <w:t>Low</w:t>
            </w:r>
          </w:p>
        </w:tc>
        <w:tc>
          <w:tcPr>
            <w:tcW w:w="1350" w:type="dxa"/>
          </w:tcPr>
          <w:p w:rsidR="008E2792" w:rsidRDefault="008E2792" w:rsidP="00683AB1">
            <w:pPr>
              <w:pStyle w:val="Normal-8pttableentry"/>
            </w:pPr>
            <w:r>
              <w:t>High</w:t>
            </w:r>
          </w:p>
        </w:tc>
        <w:tc>
          <w:tcPr>
            <w:tcW w:w="1350" w:type="dxa"/>
          </w:tcPr>
          <w:p w:rsidR="008E2792" w:rsidRDefault="008E2792" w:rsidP="00683AB1">
            <w:pPr>
              <w:pStyle w:val="Normal-8pttableentry"/>
            </w:pPr>
            <w:r>
              <w:t>High</w:t>
            </w:r>
          </w:p>
        </w:tc>
      </w:tr>
      <w:tr w:rsidR="008E2792" w:rsidTr="00C93981">
        <w:tc>
          <w:tcPr>
            <w:tcW w:w="918" w:type="dxa"/>
          </w:tcPr>
          <w:p w:rsidR="008E2792" w:rsidRDefault="008E2792" w:rsidP="00683AB1">
            <w:pPr>
              <w:pStyle w:val="Normal-8pttableentry"/>
            </w:pPr>
            <w:r>
              <w:t>11</w:t>
            </w:r>
          </w:p>
        </w:tc>
        <w:tc>
          <w:tcPr>
            <w:tcW w:w="4050" w:type="dxa"/>
          </w:tcPr>
          <w:p w:rsidR="008E2792" w:rsidRDefault="008E2792" w:rsidP="00683AB1">
            <w:pPr>
              <w:pStyle w:val="Normal-8pttableleftjustified"/>
            </w:pPr>
            <w:r>
              <w:t>Reclassify email as a mission critical application.</w:t>
            </w:r>
          </w:p>
        </w:tc>
        <w:tc>
          <w:tcPr>
            <w:tcW w:w="1440" w:type="dxa"/>
          </w:tcPr>
          <w:p w:rsidR="008E2792" w:rsidRDefault="008E2792" w:rsidP="00683AB1">
            <w:pPr>
              <w:pStyle w:val="Normal-8pttableentry"/>
            </w:pPr>
            <w:r>
              <w:t>Low</w:t>
            </w:r>
          </w:p>
        </w:tc>
        <w:tc>
          <w:tcPr>
            <w:tcW w:w="1350" w:type="dxa"/>
          </w:tcPr>
          <w:p w:rsidR="008E2792" w:rsidRDefault="008E2792" w:rsidP="00683AB1">
            <w:pPr>
              <w:pStyle w:val="Normal-8pttableentry"/>
            </w:pPr>
            <w:r>
              <w:t>Moderate</w:t>
            </w:r>
          </w:p>
        </w:tc>
        <w:tc>
          <w:tcPr>
            <w:tcW w:w="1350" w:type="dxa"/>
          </w:tcPr>
          <w:p w:rsidR="008E2792" w:rsidRDefault="008E2792" w:rsidP="00683AB1">
            <w:pPr>
              <w:pStyle w:val="Normal-8pttableentry"/>
            </w:pPr>
            <w:r>
              <w:t>Medium</w:t>
            </w:r>
          </w:p>
        </w:tc>
      </w:tr>
      <w:tr w:rsidR="008E2792" w:rsidTr="00C93981">
        <w:tc>
          <w:tcPr>
            <w:tcW w:w="918" w:type="dxa"/>
          </w:tcPr>
          <w:p w:rsidR="008E2792" w:rsidRDefault="008E2792" w:rsidP="00683AB1">
            <w:pPr>
              <w:pStyle w:val="Normal-8pttableentry"/>
            </w:pPr>
            <w:r>
              <w:t>12</w:t>
            </w:r>
          </w:p>
        </w:tc>
        <w:tc>
          <w:tcPr>
            <w:tcW w:w="4050" w:type="dxa"/>
          </w:tcPr>
          <w:p w:rsidR="008E2792" w:rsidRDefault="008E2792" w:rsidP="00683AB1">
            <w:pPr>
              <w:pStyle w:val="Normal-8pttableleftjustified"/>
            </w:pPr>
            <w:r>
              <w:t>Perform data classification to determine security levels needed to protect that data</w:t>
            </w:r>
          </w:p>
        </w:tc>
        <w:tc>
          <w:tcPr>
            <w:tcW w:w="1440" w:type="dxa"/>
          </w:tcPr>
          <w:p w:rsidR="008E2792" w:rsidRDefault="008E2792" w:rsidP="00683AB1">
            <w:pPr>
              <w:pStyle w:val="Normal-8pttableentry"/>
            </w:pPr>
            <w:r>
              <w:t>Moderate to Expensive</w:t>
            </w:r>
          </w:p>
        </w:tc>
        <w:tc>
          <w:tcPr>
            <w:tcW w:w="1350" w:type="dxa"/>
          </w:tcPr>
          <w:p w:rsidR="008E2792" w:rsidRDefault="008E2792" w:rsidP="00683AB1">
            <w:pPr>
              <w:pStyle w:val="Normal-8pttableentry"/>
            </w:pPr>
            <w:r>
              <w:t>High</w:t>
            </w:r>
          </w:p>
        </w:tc>
        <w:tc>
          <w:tcPr>
            <w:tcW w:w="1350" w:type="dxa"/>
          </w:tcPr>
          <w:p w:rsidR="008E2792" w:rsidRDefault="008E2792" w:rsidP="00683AB1">
            <w:pPr>
              <w:pStyle w:val="Normal-8pttableentry"/>
            </w:pPr>
            <w:r>
              <w:t>High</w:t>
            </w:r>
          </w:p>
        </w:tc>
      </w:tr>
      <w:tr w:rsidR="008E2792" w:rsidTr="00C93981">
        <w:tc>
          <w:tcPr>
            <w:tcW w:w="918" w:type="dxa"/>
          </w:tcPr>
          <w:p w:rsidR="008E2792" w:rsidRDefault="008E2792" w:rsidP="00683AB1">
            <w:pPr>
              <w:pStyle w:val="Normal-8pttableentry"/>
            </w:pPr>
            <w:r>
              <w:t>13</w:t>
            </w:r>
          </w:p>
        </w:tc>
        <w:tc>
          <w:tcPr>
            <w:tcW w:w="4050" w:type="dxa"/>
          </w:tcPr>
          <w:p w:rsidR="008E2792" w:rsidRDefault="006069CE" w:rsidP="00683AB1">
            <w:pPr>
              <w:pStyle w:val="Normal-8pttableleftjustified"/>
            </w:pPr>
            <w:r>
              <w:t>Install e</w:t>
            </w:r>
            <w:r w:rsidR="008E2792">
              <w:t xml:space="preserve">ncryption </w:t>
            </w:r>
            <w:r>
              <w:t xml:space="preserve">on mobile computers </w:t>
            </w:r>
            <w:r w:rsidR="008E2792">
              <w:t>to protect the confidentiality and integrity of data.</w:t>
            </w:r>
          </w:p>
        </w:tc>
        <w:tc>
          <w:tcPr>
            <w:tcW w:w="1440" w:type="dxa"/>
          </w:tcPr>
          <w:p w:rsidR="008E2792" w:rsidRDefault="008E2792" w:rsidP="00683AB1">
            <w:pPr>
              <w:pStyle w:val="Normal-8pttableentry"/>
            </w:pPr>
            <w:r>
              <w:t>Moderate to Expensive</w:t>
            </w:r>
          </w:p>
        </w:tc>
        <w:tc>
          <w:tcPr>
            <w:tcW w:w="1350" w:type="dxa"/>
          </w:tcPr>
          <w:p w:rsidR="008E2792" w:rsidRDefault="008E2792" w:rsidP="00683AB1">
            <w:pPr>
              <w:pStyle w:val="Normal-8pttableentry"/>
            </w:pPr>
            <w:r>
              <w:t>High</w:t>
            </w:r>
          </w:p>
        </w:tc>
        <w:tc>
          <w:tcPr>
            <w:tcW w:w="1350" w:type="dxa"/>
          </w:tcPr>
          <w:p w:rsidR="008E2792" w:rsidRDefault="008E2792" w:rsidP="00683AB1">
            <w:pPr>
              <w:pStyle w:val="Normal-8pttableentry"/>
            </w:pPr>
            <w:r>
              <w:t>High</w:t>
            </w:r>
          </w:p>
        </w:tc>
      </w:tr>
      <w:tr w:rsidR="008E2792" w:rsidTr="00C93981">
        <w:tc>
          <w:tcPr>
            <w:tcW w:w="918" w:type="dxa"/>
          </w:tcPr>
          <w:p w:rsidR="008E2792" w:rsidRDefault="008E2792" w:rsidP="00683AB1">
            <w:pPr>
              <w:pStyle w:val="Normal-8pttableentry"/>
            </w:pPr>
            <w:r>
              <w:t>14</w:t>
            </w:r>
          </w:p>
        </w:tc>
        <w:tc>
          <w:tcPr>
            <w:tcW w:w="4050" w:type="dxa"/>
          </w:tcPr>
          <w:p w:rsidR="008E2792" w:rsidRDefault="008E2792" w:rsidP="00683AB1">
            <w:pPr>
              <w:pStyle w:val="Normal-8pttableleftjustified"/>
            </w:pPr>
            <w:r>
              <w:t>Institute vulnerability scanning as a regular scheduled maintenance task</w:t>
            </w:r>
          </w:p>
        </w:tc>
        <w:tc>
          <w:tcPr>
            <w:tcW w:w="1440" w:type="dxa"/>
          </w:tcPr>
          <w:p w:rsidR="008E2792" w:rsidRDefault="008E2792" w:rsidP="00683AB1">
            <w:pPr>
              <w:pStyle w:val="Normal-8pttableentry"/>
            </w:pPr>
            <w:r>
              <w:t>Moderate to Expensive</w:t>
            </w:r>
          </w:p>
        </w:tc>
        <w:tc>
          <w:tcPr>
            <w:tcW w:w="1350" w:type="dxa"/>
          </w:tcPr>
          <w:p w:rsidR="008E2792" w:rsidRDefault="008E2792" w:rsidP="00683AB1">
            <w:pPr>
              <w:pStyle w:val="Normal-8pttableentry"/>
            </w:pPr>
            <w:r>
              <w:t>High</w:t>
            </w:r>
          </w:p>
        </w:tc>
        <w:tc>
          <w:tcPr>
            <w:tcW w:w="1350" w:type="dxa"/>
          </w:tcPr>
          <w:p w:rsidR="008E2792" w:rsidRDefault="008E2792" w:rsidP="00683AB1">
            <w:pPr>
              <w:pStyle w:val="Normal-8pttableentry"/>
            </w:pPr>
            <w:r>
              <w:t>High</w:t>
            </w:r>
          </w:p>
        </w:tc>
      </w:tr>
      <w:tr w:rsidR="008E2792" w:rsidTr="00C93981">
        <w:tc>
          <w:tcPr>
            <w:tcW w:w="918" w:type="dxa"/>
          </w:tcPr>
          <w:p w:rsidR="008E2792" w:rsidRDefault="008E2792" w:rsidP="00683AB1">
            <w:pPr>
              <w:pStyle w:val="Normal-8pttableentry"/>
            </w:pPr>
            <w:r>
              <w:t>15</w:t>
            </w:r>
          </w:p>
        </w:tc>
        <w:tc>
          <w:tcPr>
            <w:tcW w:w="4050" w:type="dxa"/>
          </w:tcPr>
          <w:p w:rsidR="008E2792" w:rsidRDefault="008E2792" w:rsidP="00683AB1">
            <w:pPr>
              <w:pStyle w:val="Normal-8pttableleftjustified"/>
            </w:pPr>
            <w:r>
              <w:t>Establish router configuration security standards, forming baseline practices.</w:t>
            </w:r>
          </w:p>
        </w:tc>
        <w:tc>
          <w:tcPr>
            <w:tcW w:w="1440" w:type="dxa"/>
          </w:tcPr>
          <w:p w:rsidR="008E2792" w:rsidRDefault="008E2792" w:rsidP="00683AB1">
            <w:pPr>
              <w:pStyle w:val="Normal-8pttableentry"/>
            </w:pPr>
            <w:r>
              <w:t>Low</w:t>
            </w:r>
          </w:p>
        </w:tc>
        <w:tc>
          <w:tcPr>
            <w:tcW w:w="1350" w:type="dxa"/>
          </w:tcPr>
          <w:p w:rsidR="008E2792" w:rsidRDefault="008E2792" w:rsidP="00683AB1">
            <w:pPr>
              <w:pStyle w:val="Normal-8pttableentry"/>
            </w:pPr>
            <w:r>
              <w:t>High</w:t>
            </w:r>
          </w:p>
        </w:tc>
        <w:tc>
          <w:tcPr>
            <w:tcW w:w="1350" w:type="dxa"/>
          </w:tcPr>
          <w:p w:rsidR="008E2792" w:rsidRDefault="008E2792" w:rsidP="00683AB1">
            <w:pPr>
              <w:pStyle w:val="Normal-8pttableentry"/>
            </w:pPr>
            <w:r>
              <w:t>High</w:t>
            </w:r>
          </w:p>
        </w:tc>
      </w:tr>
      <w:tr w:rsidR="008E2792" w:rsidTr="00C93981">
        <w:tc>
          <w:tcPr>
            <w:tcW w:w="918" w:type="dxa"/>
          </w:tcPr>
          <w:p w:rsidR="008E2792" w:rsidRDefault="008E2792" w:rsidP="00683AB1">
            <w:pPr>
              <w:pStyle w:val="Normal-8pttableentry"/>
            </w:pPr>
            <w:r>
              <w:t>16</w:t>
            </w:r>
          </w:p>
        </w:tc>
        <w:tc>
          <w:tcPr>
            <w:tcW w:w="4050" w:type="dxa"/>
          </w:tcPr>
          <w:p w:rsidR="008E2792" w:rsidRDefault="008E2792" w:rsidP="00683AB1">
            <w:pPr>
              <w:pStyle w:val="Normal-8pttableleftjustified"/>
            </w:pPr>
            <w:r>
              <w:t>More closely integrate worker termination activities between HR and IT. Incorporate new-hire orientation and annual security "refresher" for all employees</w:t>
            </w:r>
          </w:p>
        </w:tc>
        <w:tc>
          <w:tcPr>
            <w:tcW w:w="1440" w:type="dxa"/>
          </w:tcPr>
          <w:p w:rsidR="008E2792" w:rsidRDefault="008E2792" w:rsidP="00683AB1">
            <w:pPr>
              <w:pStyle w:val="Normal-8pttableentry"/>
            </w:pPr>
            <w:r>
              <w:t>Low to Moderate</w:t>
            </w:r>
          </w:p>
        </w:tc>
        <w:tc>
          <w:tcPr>
            <w:tcW w:w="1350" w:type="dxa"/>
          </w:tcPr>
          <w:p w:rsidR="008E2792" w:rsidRDefault="008E2792" w:rsidP="00683AB1">
            <w:pPr>
              <w:pStyle w:val="Normal-8pttableentry"/>
            </w:pPr>
            <w:r>
              <w:t>High</w:t>
            </w:r>
          </w:p>
        </w:tc>
        <w:tc>
          <w:tcPr>
            <w:tcW w:w="1350" w:type="dxa"/>
          </w:tcPr>
          <w:p w:rsidR="008E2792" w:rsidRDefault="008E2792" w:rsidP="00683AB1">
            <w:pPr>
              <w:pStyle w:val="Normal-8pttableentry"/>
            </w:pPr>
            <w:r>
              <w:t>High</w:t>
            </w:r>
          </w:p>
        </w:tc>
      </w:tr>
      <w:tr w:rsidR="008E2792" w:rsidTr="00C93981">
        <w:tc>
          <w:tcPr>
            <w:tcW w:w="918" w:type="dxa"/>
          </w:tcPr>
          <w:p w:rsidR="008E2792" w:rsidRDefault="008E2792" w:rsidP="00683AB1">
            <w:pPr>
              <w:pStyle w:val="Normal-8pttableentry"/>
            </w:pPr>
            <w:r>
              <w:t>17</w:t>
            </w:r>
          </w:p>
        </w:tc>
        <w:tc>
          <w:tcPr>
            <w:tcW w:w="4050" w:type="dxa"/>
          </w:tcPr>
          <w:p w:rsidR="008E2792" w:rsidRDefault="006069CE" w:rsidP="00683AB1">
            <w:pPr>
              <w:pStyle w:val="Normal-8pttableleftjustified"/>
            </w:pPr>
            <w:r>
              <w:t xml:space="preserve">Establish an Operations group </w:t>
            </w:r>
            <w:r w:rsidR="008E2792">
              <w:t>facilitate</w:t>
            </w:r>
            <w:r>
              <w:t>d</w:t>
            </w:r>
            <w:r w:rsidR="008E2792">
              <w:t xml:space="preserve"> discussion to improve processes and communications, and to eliminate any misunderstandings</w:t>
            </w:r>
          </w:p>
        </w:tc>
        <w:tc>
          <w:tcPr>
            <w:tcW w:w="1440" w:type="dxa"/>
          </w:tcPr>
          <w:p w:rsidR="008E2792" w:rsidRDefault="008E2792" w:rsidP="00683AB1">
            <w:pPr>
              <w:pStyle w:val="Normal-8pttableentry"/>
            </w:pPr>
            <w:r>
              <w:t>Low</w:t>
            </w:r>
          </w:p>
        </w:tc>
        <w:tc>
          <w:tcPr>
            <w:tcW w:w="1350" w:type="dxa"/>
          </w:tcPr>
          <w:p w:rsidR="008E2792" w:rsidRDefault="008E2792" w:rsidP="00683AB1">
            <w:pPr>
              <w:pStyle w:val="Normal-8pttableentry"/>
            </w:pPr>
            <w:r>
              <w:t>High</w:t>
            </w:r>
          </w:p>
        </w:tc>
        <w:tc>
          <w:tcPr>
            <w:tcW w:w="1350" w:type="dxa"/>
          </w:tcPr>
          <w:p w:rsidR="008E2792" w:rsidRDefault="008E2792" w:rsidP="00683AB1">
            <w:pPr>
              <w:pStyle w:val="Normal-8pttableentry"/>
            </w:pPr>
            <w:r>
              <w:t>High</w:t>
            </w:r>
          </w:p>
        </w:tc>
      </w:tr>
      <w:bookmarkEnd w:id="0"/>
    </w:tbl>
    <w:p w:rsidR="008E2792" w:rsidRDefault="008E2792" w:rsidP="008E2792"/>
    <w:p w:rsidR="00570F7D" w:rsidRDefault="00570F7D"/>
    <w:sectPr w:rsidR="00570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92"/>
    <w:rsid w:val="000672F0"/>
    <w:rsid w:val="000B13B1"/>
    <w:rsid w:val="00470D5B"/>
    <w:rsid w:val="00570F7D"/>
    <w:rsid w:val="00574364"/>
    <w:rsid w:val="006069CE"/>
    <w:rsid w:val="00683AB1"/>
    <w:rsid w:val="00802273"/>
    <w:rsid w:val="008E2018"/>
    <w:rsid w:val="008E2792"/>
    <w:rsid w:val="009E2581"/>
    <w:rsid w:val="00C93981"/>
    <w:rsid w:val="00D03235"/>
    <w:rsid w:val="00D252FD"/>
    <w:rsid w:val="00E93DBF"/>
    <w:rsid w:val="00E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F5C8B-7EEC-422F-A996-9CA8112E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792"/>
    <w:rPr>
      <w:rFonts w:ascii="Arial" w:hAnsi="Arial"/>
      <w:sz w:val="24"/>
    </w:rPr>
  </w:style>
  <w:style w:type="paragraph" w:styleId="Heading1">
    <w:name w:val="heading 1"/>
    <w:basedOn w:val="Caption"/>
    <w:next w:val="Normal"/>
    <w:link w:val="Heading1Char"/>
    <w:qFormat/>
    <w:rsid w:val="00D252FD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8pttableentry">
    <w:name w:val="Normal-8pt table entry"/>
    <w:basedOn w:val="Normal"/>
    <w:autoRedefine/>
    <w:rsid w:val="008E2792"/>
    <w:pPr>
      <w:spacing w:before="60" w:after="60"/>
      <w:jc w:val="center"/>
    </w:pPr>
    <w:rPr>
      <w:sz w:val="16"/>
    </w:rPr>
  </w:style>
  <w:style w:type="paragraph" w:customStyle="1" w:styleId="Normal-8pttableleftjustified">
    <w:name w:val="Normal-8pt table left justified"/>
    <w:basedOn w:val="Normal-8pttableentry"/>
    <w:rsid w:val="008E2792"/>
    <w:pPr>
      <w:spacing w:after="0"/>
      <w:jc w:val="left"/>
    </w:pPr>
  </w:style>
  <w:style w:type="paragraph" w:styleId="Caption">
    <w:name w:val="caption"/>
    <w:basedOn w:val="Normal"/>
    <w:next w:val="Normal"/>
    <w:qFormat/>
    <w:rsid w:val="008E2792"/>
    <w:pPr>
      <w:spacing w:after="120"/>
      <w:jc w:val="center"/>
    </w:pPr>
    <w:rPr>
      <w:b/>
      <w:sz w:val="22"/>
    </w:rPr>
  </w:style>
  <w:style w:type="character" w:customStyle="1" w:styleId="Heading1Char">
    <w:name w:val="Heading 1 Char"/>
    <w:basedOn w:val="DefaultParagraphFont"/>
    <w:link w:val="Heading1"/>
    <w:rsid w:val="00D252FD"/>
    <w:rPr>
      <w:rFonts w:ascii="Arial" w:hAnsi="Arial"/>
      <w:b/>
      <w:sz w:val="22"/>
    </w:rPr>
  </w:style>
  <w:style w:type="table" w:styleId="TableGrid">
    <w:name w:val="Table Grid"/>
    <w:basedOn w:val="TableNormal"/>
    <w:rsid w:val="00C93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1 - Security Risk Assessment Recommended Action Items</vt:lpstr>
    </vt:vector>
  </TitlesOfParts>
  <Company>OSHPD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1 - Security Risk Assessment Recommended Action Items</dc:title>
  <dc:subject/>
  <dc:creator>OSHPD User</dc:creator>
  <cp:keywords/>
  <dc:description/>
  <cp:lastModifiedBy>Florian, John@CIO</cp:lastModifiedBy>
  <cp:revision>3</cp:revision>
  <cp:lastPrinted>2007-04-20T16:06:00Z</cp:lastPrinted>
  <dcterms:created xsi:type="dcterms:W3CDTF">2019-07-08T22:28:00Z</dcterms:created>
  <dcterms:modified xsi:type="dcterms:W3CDTF">2019-07-08T22:42:00Z</dcterms:modified>
</cp:coreProperties>
</file>